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184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19 мая 2015 г. N 03-08-05/2882</w:t>
      </w:r>
      <w:r>
        <w:rPr>
          <w:rStyle w:val="a4"/>
          <w:b/>
          <w:bCs/>
        </w:rPr>
        <w:t>4</w:t>
      </w:r>
    </w:p>
    <w:p w:rsidR="00000000" w:rsidRDefault="00B52184"/>
    <w:p w:rsidR="00000000" w:rsidRDefault="00B52184">
      <w:r>
        <w:t xml:space="preserve">Департамент налоговой и таможенно-тарифной политики </w:t>
      </w:r>
      <w:proofErr w:type="gramStart"/>
      <w:r>
        <w:t>в связи с вопросом о порядке выполнения функции налогового агента в связи с внесением</w:t>
      </w:r>
      <w:proofErr w:type="gramEnd"/>
      <w:r>
        <w:t xml:space="preserve"> изменений в </w:t>
      </w:r>
      <w:r>
        <w:rPr>
          <w:rStyle w:val="a4"/>
        </w:rPr>
        <w:t>Налоговый кодекс</w:t>
      </w:r>
      <w:r>
        <w:t xml:space="preserve"> Российской Федерации (далее - Кодекс) в части налогообложения прибыли контролируемых иностранных компаний сообщает следующее.</w:t>
      </w:r>
    </w:p>
    <w:p w:rsidR="00000000" w:rsidRDefault="00B52184">
      <w:proofErr w:type="gramStart"/>
      <w:r>
        <w:rPr>
          <w:rStyle w:val="a4"/>
        </w:rPr>
        <w:t>Пунктом 1.1 статьи 312</w:t>
      </w:r>
      <w:r>
        <w:t xml:space="preserve"> Кодекса установлено, что в случае, если лицом, имеющим фактическ</w:t>
      </w:r>
      <w:r>
        <w:t>ое право на получение доходов в виде дивидендов и косвенно участвующим в организации, выплатившей доход в виде дивидендов, является налоговый резидент Российской Федерации, к налоговой базе, определяемой по доходам, полученным в виде дивидендов, могут быть</w:t>
      </w:r>
      <w:r>
        <w:t xml:space="preserve"> применены налоговые ставки, установленные </w:t>
      </w:r>
      <w:r>
        <w:rPr>
          <w:rStyle w:val="a4"/>
        </w:rPr>
        <w:t>подпунктами 1</w:t>
      </w:r>
      <w:r>
        <w:t xml:space="preserve"> и </w:t>
      </w:r>
      <w:r>
        <w:rPr>
          <w:rStyle w:val="a4"/>
        </w:rPr>
        <w:t>2 пункта 3 статьи 284</w:t>
      </w:r>
      <w:r>
        <w:t xml:space="preserve"> Кодекса</w:t>
      </w:r>
      <w:proofErr w:type="gramEnd"/>
      <w:r>
        <w:t>, с предоставлением налоговому агенту, выплачивающему такой доход, информации (документ</w:t>
      </w:r>
      <w:r>
        <w:t>ов), указанной в статье 312 Кодекса.</w:t>
      </w:r>
    </w:p>
    <w:p w:rsidR="00000000" w:rsidRDefault="00B52184">
      <w:proofErr w:type="gramStart"/>
      <w:r>
        <w:t xml:space="preserve">В соответствии с </w:t>
      </w:r>
      <w:r>
        <w:rPr>
          <w:rStyle w:val="a4"/>
        </w:rPr>
        <w:t>подпунктом 1 пункта 3 статьи 284</w:t>
      </w:r>
      <w:r>
        <w:t xml:space="preserve"> Кодекса налоговая ставка 0 процентов применяется к налоговой базе, определяемой по доходам, полученным российскими организациями</w:t>
      </w:r>
      <w:r>
        <w:t xml:space="preserve"> в виде дивидендов при условии,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50-процентным вкладом (долей) в уставном</w:t>
      </w:r>
      <w:proofErr w:type="gramEnd"/>
      <w:r>
        <w:t xml:space="preserve"> (скла</w:t>
      </w:r>
      <w:r>
        <w:t xml:space="preserve">дочном) </w:t>
      </w:r>
      <w:proofErr w:type="gramStart"/>
      <w:r>
        <w:t>капитале</w:t>
      </w:r>
      <w:proofErr w:type="gramEnd"/>
      <w:r>
        <w:t xml:space="preserve"> (фонде) выплачивающей дивиденды организации или депозитарными расписками, дающими право на получение дивидендов, в сумме, соответствующей не менее 50 процентам общей суммы выплачиваемых организацией дивидендов.</w:t>
      </w:r>
    </w:p>
    <w:p w:rsidR="00000000" w:rsidRDefault="00B52184">
      <w:r>
        <w:t xml:space="preserve">Согласно положениям </w:t>
      </w:r>
      <w:r>
        <w:rPr>
          <w:rStyle w:val="a4"/>
        </w:rPr>
        <w:t>пункта 1.1 статьи 312</w:t>
      </w:r>
      <w:r>
        <w:t xml:space="preserve"> Кодекса применение ставки, установленной </w:t>
      </w:r>
      <w:r>
        <w:rPr>
          <w:rStyle w:val="a4"/>
        </w:rPr>
        <w:t>подпунктом 1 пункта 3 статьи 284</w:t>
      </w:r>
      <w:r>
        <w:t xml:space="preserve"> Кодекса, осуществляется при выполнении следующих дополнительных условий:</w:t>
      </w:r>
    </w:p>
    <w:p w:rsidR="00000000" w:rsidRDefault="00B52184">
      <w:proofErr w:type="gramStart"/>
      <w:r>
        <w:t>доля участия</w:t>
      </w:r>
      <w:r>
        <w:t xml:space="preserve"> российского лица, имеющего фактическое право на дивиденды, в уставном (складочном) капитале (фонде) российского лица, выплачивающего дивиденды, а также иностранных организациях, через которые им осуществляется участие в капитале такого российского лица, с</w:t>
      </w:r>
      <w:r>
        <w:t xml:space="preserve">оставляет не менее 50 процентов в период с даты выплаты дивидендов до окончания </w:t>
      </w:r>
      <w:r>
        <w:rPr>
          <w:rStyle w:val="a4"/>
        </w:rPr>
        <w:t>налогового периода</w:t>
      </w:r>
      <w:r>
        <w:t>, в котором осуществляется выплата дивидендов;</w:t>
      </w:r>
      <w:proofErr w:type="gramEnd"/>
    </w:p>
    <w:p w:rsidR="00000000" w:rsidRDefault="00B52184">
      <w:r>
        <w:t>сумма дивидендов, фактическое право на которые имеет российское лицо, сос</w:t>
      </w:r>
      <w:r>
        <w:t>тавляет не менее 50 процентов от общей суммы распределяемых дивидендов.</w:t>
      </w:r>
    </w:p>
    <w:p w:rsidR="00000000" w:rsidRDefault="00B52184">
      <w:proofErr w:type="gramStart"/>
      <w:r>
        <w:t xml:space="preserve">При этом косвенное участие каждого последующего лица, имеющего фактическое право на получение дохода, в российской организации, выплачивающей доход в виде дивидендов, в целях </w:t>
      </w:r>
      <w:r>
        <w:rPr>
          <w:rStyle w:val="a4"/>
        </w:rPr>
        <w:t>подпункта 1 пункта 3 статьи 284</w:t>
      </w:r>
      <w:r>
        <w:t xml:space="preserve"> Кодекса приравнивается к прямому участию в российской организации, выплачивающей доход в виде дивидендов.</w:t>
      </w:r>
      <w:proofErr w:type="gramEnd"/>
    </w:p>
    <w:p w:rsidR="00000000" w:rsidRDefault="00B52184">
      <w:r>
        <w:t>Доля косвенного участия одной организации в другой определяется в порядке, установленн</w:t>
      </w:r>
      <w:r>
        <w:t xml:space="preserve">ом </w:t>
      </w:r>
      <w:r>
        <w:rPr>
          <w:rStyle w:val="a4"/>
        </w:rPr>
        <w:t>пунктом 3 статьи 105.2</w:t>
      </w:r>
      <w:r>
        <w:t xml:space="preserve"> Кодекса:</w:t>
      </w:r>
    </w:p>
    <w:p w:rsidR="00000000" w:rsidRDefault="00B52184">
      <w:r>
        <w:t>1) определяются все последовательности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</w:t>
      </w:r>
      <w:r>
        <w:t>ующей последовательности;</w:t>
      </w:r>
    </w:p>
    <w:p w:rsidR="00000000" w:rsidRDefault="00B52184">
      <w:r>
        <w:t>2) определяются доли прямого участия каждой предыдущей организации в каждой последующей организации соответствующей последовательности;</w:t>
      </w:r>
    </w:p>
    <w:p w:rsidR="00000000" w:rsidRDefault="00B52184">
      <w:r>
        <w:t>3) суммируются произведения долей прямого участия одной организации в другой организации через</w:t>
      </w:r>
      <w:r>
        <w:t xml:space="preserve"> участие каждой предыдущей организации в каждой </w:t>
      </w:r>
      <w:r>
        <w:lastRenderedPageBreak/>
        <w:t>последующей организации всех последовательностей.</w:t>
      </w:r>
    </w:p>
    <w:p w:rsidR="00000000" w:rsidRDefault="00B52184">
      <w:r>
        <w:t xml:space="preserve">Таким образом, в случае выполнения условий, предусмотренных </w:t>
      </w:r>
      <w:r>
        <w:rPr>
          <w:rStyle w:val="a4"/>
        </w:rPr>
        <w:t>подпунктом 1 пункта 3 статьи 284</w:t>
      </w:r>
      <w:r>
        <w:t xml:space="preserve"> Кодекса и </w:t>
      </w:r>
      <w:r>
        <w:rPr>
          <w:rStyle w:val="a4"/>
        </w:rPr>
        <w:t>пункта 1.1 статьи 312</w:t>
      </w:r>
      <w:r>
        <w:t xml:space="preserve"> Кодекса, налоговый агент вправе применить к выплачиваемому доходу в виде дивидендов налоговую ставку 0%.</w:t>
      </w:r>
    </w:p>
    <w:p w:rsidR="00000000" w:rsidRDefault="00B52184">
      <w:r>
        <w:t>Одновременно сообщается, что настоящее письмо Департамента не содержит правовых норм, не конкретизиру</w:t>
      </w:r>
      <w:r>
        <w:t xml:space="preserve">ет нормативные предписания и не является нормативным правовым актом. Письменные разъяснения Минфина России по вопросам применения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 имеют информационно-разъяснительн</w:t>
      </w:r>
      <w:r>
        <w:t>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00000" w:rsidRDefault="00B5218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5218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2184" w:rsidRDefault="00B52184">
            <w:pPr>
              <w:pStyle w:val="afff0"/>
              <w:rPr>
                <w:rFonts w:eastAsiaTheme="minorEastAsia"/>
              </w:rPr>
            </w:pPr>
            <w:r w:rsidRPr="00B52184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2184" w:rsidRDefault="00B52184">
            <w:pPr>
              <w:pStyle w:val="aff7"/>
              <w:jc w:val="right"/>
              <w:rPr>
                <w:rFonts w:eastAsiaTheme="minorEastAsia"/>
              </w:rPr>
            </w:pPr>
            <w:r w:rsidRPr="00B52184">
              <w:rPr>
                <w:rFonts w:eastAsiaTheme="minorEastAsia"/>
              </w:rPr>
              <w:t>И.В. Трунин</w:t>
            </w:r>
          </w:p>
        </w:tc>
      </w:tr>
    </w:tbl>
    <w:p w:rsidR="00B52184" w:rsidRDefault="00B52184"/>
    <w:sectPr w:rsidR="00B5218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534"/>
    <w:rsid w:val="00354534"/>
    <w:rsid w:val="00B5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2015-07-13T05:56:00Z</dcterms:created>
  <dcterms:modified xsi:type="dcterms:W3CDTF">2015-07-13T05:56:00Z</dcterms:modified>
</cp:coreProperties>
</file>